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Информация о проведении</w:t>
      </w:r>
    </w:p>
    <w:p>
      <w:pPr>
        <w:tabs>
          <w:tab w:val="left" w:pos="9834" w:leader="underscore"/>
        </w:tabs>
        <w:spacing w:before="0" w:after="0" w:line="240"/>
        <w:ind w:right="0" w:left="200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профилактического мероприятия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Зимние каникулы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»</w:t>
      </w:r>
    </w:p>
    <w:p>
      <w:pPr>
        <w:tabs>
          <w:tab w:val="left" w:pos="349" w:leader="none"/>
          <w:tab w:val="left" w:pos="7834" w:leader="underscor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                       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Муниципальное образование МБОУ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Углицкая СОШ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»</w:t>
      </w:r>
    </w:p>
    <w:tbl>
      <w:tblPr/>
      <w:tblGrid>
        <w:gridCol w:w="445"/>
        <w:gridCol w:w="2175"/>
        <w:gridCol w:w="1447"/>
        <w:gridCol w:w="5466"/>
        <w:gridCol w:w="1383"/>
      </w:tblGrid>
      <w:tr>
        <w:trPr>
          <w:trHeight w:val="1" w:hRule="atLeast"/>
          <w:jc w:val="left"/>
        </w:trPr>
        <w:tc>
          <w:tcPr>
            <w:tcW w:w="4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</w:p>
        </w:tc>
        <w:tc>
          <w:tcPr>
            <w:tcW w:w="21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Виды деятельности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Количество</w:t>
            </w:r>
          </w:p>
        </w:tc>
        <w:tc>
          <w:tcPr>
            <w:tcW w:w="54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Темы</w:t>
            </w:r>
          </w:p>
        </w:tc>
        <w:tc>
          <w:tcPr>
            <w:tcW w:w="13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Охват (количество родителей, педагогов, обучающихся)</w:t>
            </w:r>
          </w:p>
        </w:tc>
      </w:tr>
      <w:tr>
        <w:trPr>
          <w:trHeight w:val="1" w:hRule="atLeast"/>
          <w:jc w:val="left"/>
        </w:trPr>
        <w:tc>
          <w:tcPr>
            <w:tcW w:w="4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21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Профилактические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Мероприятия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49" w:leader="none"/>
                <w:tab w:val="left" w:pos="7834" w:leader="underscore"/>
              </w:tabs>
              <w:spacing w:before="0" w:after="0" w:line="595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22</w:t>
            </w:r>
          </w:p>
        </w:tc>
        <w:tc>
          <w:tcPr>
            <w:tcW w:w="54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Проведение профилактических акций с детьми (беседы, конкурсы, викторины), направленные на пропаганду соблюдения правил дорожного движения, привитие навыков безопасного поведения на улице и дороге в зимний период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Итоговый классный час  с1-11 кл.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Безопасность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это ВАЖНО!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  <w:tbl>
            <w:tblPr/>
            <w:tblGrid>
              <w:gridCol w:w="5280"/>
            </w:tblGrid>
            <w:tr>
              <w:trPr>
                <w:trHeight w:val="1" w:hRule="atLeast"/>
                <w:jc w:val="left"/>
              </w:trPr>
              <w:tc>
                <w:tcPr>
                  <w:tcW w:w="5280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ffffff" w:val="clear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Игра  " Азбуку ДД  помни всегда, чтоб не случилась с тобою беда". 1-2 класс</w:t>
                  </w:r>
                </w:p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Викторина 3-4 классы 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« 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Дорожные знаки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»</w:t>
                  </w:r>
                </w:p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 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Конкурс  для 5-8 классов 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«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Знаток ПДД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»</w:t>
                  </w:r>
                </w:p>
                <w:tbl>
                  <w:tblPr/>
                  <w:tblGrid>
                    <w:gridCol w:w="5110"/>
                  </w:tblGrid>
                  <w:tr>
                    <w:trPr>
                      <w:trHeight w:val="1" w:hRule="atLeast"/>
                      <w:jc w:val="left"/>
                    </w:trPr>
                    <w:tc>
                      <w:tcPr>
                        <w:tcW w:w="5110" w:type="dxa"/>
                        <w:tcBorders>
                          <w:top w:val="single" w:color="000000" w:sz="4"/>
                          <w:left w:val="single" w:color="000000" w:sz="4"/>
                          <w:bottom w:val="single" w:color="000000" w:sz="4"/>
                          <w:right w:val="single" w:color="000000" w:sz="4"/>
                        </w:tcBorders>
                        <w:shd w:color="auto" w:fill="ffffff" w:val="clear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before="0" w:after="0" w:line="240"/>
                          <w:ind w:right="0" w:left="0" w:firstLine="0"/>
                          <w:jc w:val="left"/>
                          <w:rPr>
                            <w:color w:val="auto"/>
                            <w:spacing w:val="0"/>
                            <w:position w:val="0"/>
                            <w:shd w:fill="auto" w:val="clear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color w:val="auto"/>
                            <w:spacing w:val="0"/>
                            <w:position w:val="0"/>
                            <w:sz w:val="24"/>
                            <w:shd w:fill="auto" w:val="clear"/>
                          </w:rPr>
                          <w:t xml:space="preserve">Викторина по ПДД  для</w:t>
                        </w:r>
                      </w:p>
                    </w:tc>
                  </w:tr>
                  <w:tr>
                    <w:trPr>
                      <w:trHeight w:val="1" w:hRule="atLeast"/>
                      <w:jc w:val="left"/>
                    </w:trPr>
                    <w:tc>
                      <w:tcPr>
                        <w:tcW w:w="5110" w:type="dxa"/>
                        <w:tcBorders>
                          <w:top w:val="single" w:color="000000" w:sz="4"/>
                          <w:left w:val="single" w:color="000000" w:sz="4"/>
                          <w:bottom w:val="single" w:color="000000" w:sz="4"/>
                          <w:right w:val="single" w:color="000000" w:sz="4"/>
                        </w:tcBorders>
                        <w:shd w:color="auto" w:fill="ffffff" w:val="clear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before="0" w:after="0" w:line="240"/>
                          <w:ind w:right="0" w:left="0" w:firstLine="0"/>
                          <w:jc w:val="left"/>
                          <w:rPr>
                            <w:color w:val="auto"/>
                            <w:spacing w:val="0"/>
                            <w:position w:val="0"/>
                            <w:shd w:fill="auto" w:val="clear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color w:val="auto"/>
                            <w:spacing w:val="0"/>
                            <w:position w:val="0"/>
                            <w:sz w:val="24"/>
                            <w:shd w:fill="auto" w:val="clear"/>
                          </w:rPr>
                          <w:t xml:space="preserve"> 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auto"/>
                            <w:spacing w:val="0"/>
                            <w:position w:val="0"/>
                            <w:sz w:val="24"/>
                            <w:shd w:fill="auto" w:val="clear"/>
                          </w:rPr>
                          <w:t xml:space="preserve">обучающихся 9-11 классов.</w:t>
                        </w:r>
                      </w:p>
                    </w:tc>
                  </w:tr>
                </w:tbl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3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49" w:leader="none"/>
                <w:tab w:val="left" w:pos="7834" w:leader="underscore"/>
              </w:tabs>
              <w:spacing w:before="0" w:after="0" w:line="595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90</w:t>
            </w:r>
          </w:p>
        </w:tc>
      </w:tr>
      <w:tr>
        <w:trPr>
          <w:trHeight w:val="1" w:hRule="atLeast"/>
          <w:jc w:val="left"/>
        </w:trPr>
        <w:tc>
          <w:tcPr>
            <w:tcW w:w="4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21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Родительские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собрания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49" w:leader="none"/>
                <w:tab w:val="left" w:pos="7834" w:leader="underscore"/>
              </w:tabs>
              <w:spacing w:before="0" w:after="0" w:line="595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11</w:t>
            </w:r>
          </w:p>
        </w:tc>
        <w:tc>
          <w:tcPr>
            <w:tcW w:w="54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Профилактические беседы с родителями по темам: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Особенности поведения вблизи проезжей части в зимний период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Сигналы светофора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Какой пешеходный переход самый безопасный?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Как безопасно перейти проезжую часть?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Использование световозвращателей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Опасные зимние забавы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</w:tc>
        <w:tc>
          <w:tcPr>
            <w:tcW w:w="13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49" w:leader="none"/>
                <w:tab w:val="left" w:pos="7834" w:leader="underscore"/>
              </w:tabs>
              <w:spacing w:before="0" w:after="0" w:line="595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85</w:t>
            </w:r>
          </w:p>
        </w:tc>
      </w:tr>
      <w:tr>
        <w:trPr>
          <w:trHeight w:val="1" w:hRule="atLeast"/>
          <w:jc w:val="left"/>
        </w:trPr>
        <w:tc>
          <w:tcPr>
            <w:tcW w:w="4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21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Инструктажи с обучающимися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49" w:leader="none"/>
                <w:tab w:val="left" w:pos="7834" w:leader="underscore"/>
              </w:tabs>
              <w:spacing w:before="0" w:after="0" w:line="595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11</w:t>
            </w:r>
          </w:p>
        </w:tc>
        <w:tc>
          <w:tcPr>
            <w:tcW w:w="54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С обучающимися проведены инструктажи с подробным разъяснением сезонных особенностей зимнего периода (сокращение светового дня, выпадение осадков в виде снега, увеличение тормозного пути автомобиля, значительного ограничения видимости, использование светоотражающих элементов и т.д.)</w:t>
            </w:r>
          </w:p>
        </w:tc>
        <w:tc>
          <w:tcPr>
            <w:tcW w:w="13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49" w:leader="none"/>
                <w:tab w:val="left" w:pos="7834" w:leader="underscore"/>
              </w:tabs>
              <w:spacing w:before="0" w:after="0" w:line="595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90</w:t>
            </w:r>
          </w:p>
        </w:tc>
      </w:tr>
      <w:tr>
        <w:trPr>
          <w:trHeight w:val="1" w:hRule="atLeast"/>
          <w:jc w:val="left"/>
        </w:trPr>
        <w:tc>
          <w:tcPr>
            <w:tcW w:w="4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21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Профилактические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беседы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49" w:leader="none"/>
                <w:tab w:val="left" w:pos="7834" w:leader="underscore"/>
              </w:tabs>
              <w:spacing w:before="0" w:after="0" w:line="595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11</w:t>
            </w:r>
          </w:p>
        </w:tc>
        <w:tc>
          <w:tcPr>
            <w:tcW w:w="54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Проведение  профилактических бесед с учащимися до начала каникул по темам: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9"/>
                <w:shd w:fill="FFFFFF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Особенности поведения вблизи проезжей части в зимний период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Сигналы светофора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Какой пешеходный переход самый безопасный?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Как безопасно перейти проезжую часть?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Использование световозвращателей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Опасные зимние забавы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».</w:t>
            </w:r>
          </w:p>
        </w:tc>
        <w:tc>
          <w:tcPr>
            <w:tcW w:w="13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49" w:leader="none"/>
                <w:tab w:val="left" w:pos="7834" w:leader="underscore"/>
              </w:tabs>
              <w:spacing w:before="0" w:after="0" w:line="595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90</w:t>
            </w:r>
          </w:p>
        </w:tc>
      </w:tr>
      <w:tr>
        <w:trPr>
          <w:trHeight w:val="70" w:hRule="auto"/>
          <w:jc w:val="left"/>
        </w:trPr>
        <w:tc>
          <w:tcPr>
            <w:tcW w:w="4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21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Размещение информации на сайте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образовательной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организации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49" w:leader="none"/>
                <w:tab w:val="left" w:pos="7834" w:leader="underscore"/>
              </w:tabs>
              <w:spacing w:before="0" w:after="0" w:line="595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4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4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Размещение на сайте школы информации о проведении  профилактического мероприятия 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Зимние каникулы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Обновление содержания уголков по безопасности дорожного движения. Размещение информации о проведении профилактического  мероприятия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Зимние каникулы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».</w:t>
            </w:r>
          </w:p>
          <w:p>
            <w:pPr>
              <w:spacing w:before="0" w:after="24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  <w:hyperlink xmlns:r="http://schemas.openxmlformats.org/officeDocument/2006/relationships" r:id="docRId0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FFFFFF" w:val="clear"/>
                </w:rPr>
                <w:t xml:space="preserve">https://uglitskaua-school.eps74.ru/htmlpages/Show/overview/Osnovnyesvedeniya</w:t>
              </w:r>
            </w:hyperlink>
          </w:p>
          <w:p>
            <w:pPr>
              <w:tabs>
                <w:tab w:val="left" w:pos="349" w:leader="none"/>
                <w:tab w:val="left" w:pos="7834" w:leader="underscore"/>
              </w:tabs>
              <w:spacing w:before="0" w:after="0" w:line="595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13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49" w:leader="none"/>
                <w:tab w:val="left" w:pos="7834" w:leader="underscore"/>
              </w:tabs>
              <w:spacing w:before="0" w:after="0" w:line="595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tabs>
          <w:tab w:val="left" w:pos="349" w:leader="none"/>
          <w:tab w:val="left" w:pos="7834" w:leader="underscore"/>
        </w:tabs>
        <w:spacing w:before="0" w:after="0" w:line="595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24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Также в ходе проведения мероприятия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Зимние каникулы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 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была проведена акции: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Елка безопасности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Безопасный Новый год.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07"/>
        <w:ind w:right="408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Зам. директора по ВР      Шматко И.М.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uglitskaua-school.eps74.ru/htmlpages/Show/overview/Osnovnyesvedeniya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